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FC4157" w14:textId="4F91A144" w:rsidR="007E60CC" w:rsidRPr="007E60CC" w:rsidRDefault="007E60CC" w:rsidP="007E60CC">
      <w:pPr>
        <w:ind w:firstLineChars="200" w:firstLine="420"/>
        <w:rPr>
          <w:rFonts w:ascii="Times New Roman" w:eastAsia="宋体" w:hAnsi="Times New Roman" w:cs="Times New Roman"/>
        </w:rPr>
      </w:pPr>
      <w:r w:rsidRPr="007E60CC">
        <w:rPr>
          <w:rFonts w:ascii="Times New Roman" w:eastAsia="宋体" w:hAnsi="Times New Roman" w:cs="Times New Roman"/>
        </w:rPr>
        <w:t>控制</w:t>
      </w:r>
      <w:r>
        <w:rPr>
          <w:rFonts w:ascii="Times New Roman" w:eastAsia="宋体" w:hAnsi="Times New Roman" w:cs="Times New Roman" w:hint="eastAsia"/>
        </w:rPr>
        <w:t>流程图如下，控制器模型可采用</w:t>
      </w:r>
      <w:r>
        <w:rPr>
          <w:rFonts w:ascii="Times New Roman" w:eastAsia="宋体" w:hAnsi="Times New Roman" w:cs="Times New Roman" w:hint="eastAsia"/>
        </w:rPr>
        <w:t>P</w:t>
      </w:r>
      <w:r>
        <w:rPr>
          <w:rFonts w:ascii="Times New Roman" w:eastAsia="宋体" w:hAnsi="Times New Roman" w:cs="Times New Roman"/>
        </w:rPr>
        <w:t>ID</w:t>
      </w:r>
      <w:r>
        <w:rPr>
          <w:rFonts w:ascii="Times New Roman" w:eastAsia="宋体" w:hAnsi="Times New Roman" w:cs="Times New Roman" w:hint="eastAsia"/>
        </w:rPr>
        <w:t>控制、普通的增益控制（或者</w:t>
      </w:r>
      <w:r>
        <w:rPr>
          <w:rFonts w:ascii="Times New Roman" w:eastAsia="宋体" w:hAnsi="Times New Roman" w:cs="Times New Roman" w:hint="eastAsia"/>
        </w:rPr>
        <w:t>P</w:t>
      </w:r>
      <w:r>
        <w:rPr>
          <w:rFonts w:ascii="Times New Roman" w:eastAsia="宋体" w:hAnsi="Times New Roman" w:cs="Times New Roman" w:hint="eastAsia"/>
        </w:rPr>
        <w:t>控制）、</w:t>
      </w:r>
      <w:r>
        <w:rPr>
          <w:rFonts w:ascii="Times New Roman" w:eastAsia="宋体" w:hAnsi="Times New Roman" w:cs="Times New Roman" w:hint="eastAsia"/>
        </w:rPr>
        <w:t>P</w:t>
      </w:r>
      <w:r>
        <w:rPr>
          <w:rFonts w:ascii="Times New Roman" w:eastAsia="宋体" w:hAnsi="Times New Roman" w:cs="Times New Roman"/>
        </w:rPr>
        <w:t>I</w:t>
      </w:r>
      <w:r>
        <w:rPr>
          <w:rFonts w:ascii="Times New Roman" w:eastAsia="宋体" w:hAnsi="Times New Roman" w:cs="Times New Roman" w:hint="eastAsia"/>
        </w:rPr>
        <w:t>控制或者</w:t>
      </w:r>
      <w:r>
        <w:rPr>
          <w:rFonts w:ascii="Times New Roman" w:eastAsia="宋体" w:hAnsi="Times New Roman" w:cs="Times New Roman" w:hint="eastAsia"/>
        </w:rPr>
        <w:t>A</w:t>
      </w:r>
      <w:r>
        <w:rPr>
          <w:rFonts w:ascii="Times New Roman" w:eastAsia="宋体" w:hAnsi="Times New Roman" w:cs="Times New Roman"/>
        </w:rPr>
        <w:t>DRC</w:t>
      </w:r>
      <w:r>
        <w:rPr>
          <w:rFonts w:ascii="Times New Roman" w:eastAsia="宋体" w:hAnsi="Times New Roman" w:cs="Times New Roman" w:hint="eastAsia"/>
        </w:rPr>
        <w:t>控制，这里我们采用增益控制或者</w:t>
      </w:r>
      <w:r>
        <w:rPr>
          <w:rFonts w:ascii="Times New Roman" w:eastAsia="宋体" w:hAnsi="Times New Roman" w:cs="Times New Roman" w:hint="eastAsia"/>
        </w:rPr>
        <w:t>P</w:t>
      </w:r>
      <w:r>
        <w:rPr>
          <w:rFonts w:ascii="Times New Roman" w:eastAsia="宋体" w:hAnsi="Times New Roman" w:cs="Times New Roman"/>
        </w:rPr>
        <w:t>ID</w:t>
      </w:r>
      <w:r>
        <w:rPr>
          <w:rFonts w:ascii="Times New Roman" w:eastAsia="宋体" w:hAnsi="Times New Roman" w:cs="Times New Roman" w:hint="eastAsia"/>
        </w:rPr>
        <w:t>控制，调节或整定相关系数使得程序输出结果合理且符合要求。</w:t>
      </w:r>
    </w:p>
    <w:p w14:paraId="26E0458B" w14:textId="42DBEC12" w:rsidR="007E60CC" w:rsidRDefault="007E60CC" w:rsidP="00DF1014">
      <w:pPr>
        <w:jc w:val="left"/>
      </w:pPr>
      <w:r>
        <w:object w:dxaOrig="9930" w:dyaOrig="4481" w14:anchorId="23834F0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pt;height:187.25pt" o:ole="">
            <v:imagedata r:id="rId6" o:title=""/>
          </v:shape>
          <o:OLEObject Type="Embed" ProgID="Visio.Drawing.15" ShapeID="_x0000_i1025" DrawAspect="Content" ObjectID="_1743512448" r:id="rId7"/>
        </w:object>
      </w:r>
    </w:p>
    <w:p w14:paraId="38E8216B" w14:textId="10C71EF9" w:rsidR="00D952B2" w:rsidRDefault="00D952B2" w:rsidP="00D952B2">
      <w:pPr>
        <w:jc w:val="center"/>
        <w:rPr>
          <w:rFonts w:ascii="Times New Roman" w:eastAsia="宋体" w:hAnsi="Times New Roman" w:cs="Times New Roman"/>
        </w:rPr>
      </w:pPr>
      <w:r>
        <w:object w:dxaOrig="6470" w:dyaOrig="2661" w14:anchorId="1C0BEE71">
          <v:shape id="_x0000_i1041" type="#_x0000_t75" style="width:323.5pt;height:133pt" o:ole="">
            <v:imagedata r:id="rId8" o:title=""/>
          </v:shape>
          <o:OLEObject Type="Embed" ProgID="Visio.Drawing.15" ShapeID="_x0000_i1041" DrawAspect="Content" ObjectID="_1743512449" r:id="rId9"/>
        </w:object>
      </w:r>
    </w:p>
    <w:p w14:paraId="6B49CB83" w14:textId="7261A412" w:rsidR="00DF1014" w:rsidRPr="00B66923" w:rsidRDefault="00DF1014" w:rsidP="00E97CC2">
      <w:pPr>
        <w:rPr>
          <w:rFonts w:ascii="Times New Roman" w:eastAsia="宋体" w:hAnsi="Times New Roman" w:cs="Times New Roman"/>
          <w:b/>
          <w:bCs/>
          <w:sz w:val="22"/>
          <w:szCs w:val="24"/>
        </w:rPr>
      </w:pPr>
      <w:r w:rsidRPr="00B66923">
        <w:rPr>
          <w:rFonts w:ascii="Times New Roman" w:eastAsia="宋体" w:hAnsi="Times New Roman" w:cs="Times New Roman" w:hint="eastAsia"/>
          <w:b/>
          <w:bCs/>
          <w:sz w:val="22"/>
          <w:szCs w:val="24"/>
        </w:rPr>
        <w:t>分为</w:t>
      </w:r>
      <w:r w:rsidRPr="00B66923">
        <w:rPr>
          <w:rFonts w:ascii="Times New Roman" w:eastAsia="宋体" w:hAnsi="Times New Roman" w:cs="Times New Roman" w:hint="eastAsia"/>
          <w:b/>
          <w:bCs/>
          <w:sz w:val="22"/>
          <w:szCs w:val="24"/>
        </w:rPr>
        <w:t>4</w:t>
      </w:r>
      <w:r w:rsidRPr="00B66923">
        <w:rPr>
          <w:rFonts w:ascii="Times New Roman" w:eastAsia="宋体" w:hAnsi="Times New Roman" w:cs="Times New Roman" w:hint="eastAsia"/>
          <w:b/>
          <w:bCs/>
          <w:sz w:val="22"/>
          <w:szCs w:val="24"/>
        </w:rPr>
        <w:t>个阶段：</w:t>
      </w:r>
    </w:p>
    <w:p w14:paraId="52EC4718" w14:textId="77777777" w:rsidR="00B66923" w:rsidRDefault="00DF1014" w:rsidP="00E97CC2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 w:hint="eastAsia"/>
        </w:rPr>
        <w:t>阶段——爬升</w:t>
      </w:r>
      <w:r w:rsidR="00B66923">
        <w:rPr>
          <w:rFonts w:ascii="Times New Roman" w:eastAsia="宋体" w:hAnsi="Times New Roman" w:cs="Times New Roman" w:hint="eastAsia"/>
        </w:rPr>
        <w:t>；</w:t>
      </w:r>
    </w:p>
    <w:p w14:paraId="55EBCC8F" w14:textId="7CD4AC59" w:rsidR="005A6F54" w:rsidRPr="005A6F54" w:rsidRDefault="005A6F54" w:rsidP="005A6F54">
      <w:pPr>
        <w:jc w:val="center"/>
        <w:rPr>
          <w:rFonts w:ascii="Times New Roman" w:eastAsia="宋体" w:hAnsi="Times New Roman" w:cs="Times New Roman" w:hint="eastAsia"/>
        </w:rPr>
      </w:pPr>
      <w:r w:rsidRPr="00E031D5">
        <w:rPr>
          <w:rFonts w:ascii="Times New Roman" w:eastAsia="宋体" w:hAnsi="Times New Roman" w:cs="Times New Roman"/>
          <w:position w:val="-14"/>
        </w:rPr>
        <w:object w:dxaOrig="1380" w:dyaOrig="340" w14:anchorId="52137F10">
          <v:shape id="_x0000_i1042" type="#_x0000_t75" style="width:68.75pt;height:17pt" o:ole="">
            <v:imagedata r:id="rId10" o:title=""/>
          </v:shape>
          <o:OLEObject Type="Embed" ProgID="Equation.DSMT4" ShapeID="_x0000_i1042" DrawAspect="Content" ObjectID="_1743512450" r:id="rId11"/>
        </w:object>
      </w:r>
      <w:r>
        <w:rPr>
          <w:rFonts w:ascii="Times New Roman" w:eastAsia="宋体" w:hAnsi="Times New Roman" w:cs="Times New Roman" w:hint="eastAsia"/>
        </w:rPr>
        <w:t>，其中</w:t>
      </w:r>
      <w:r w:rsidRPr="00E031D5">
        <w:rPr>
          <w:rFonts w:ascii="Times New Roman" w:eastAsia="宋体" w:hAnsi="Times New Roman" w:cs="Times New Roman" w:hint="eastAsia"/>
          <w:i/>
          <w:iCs/>
        </w:rPr>
        <w:t>K</w:t>
      </w:r>
      <w:r>
        <w:rPr>
          <w:rFonts w:ascii="Times New Roman" w:eastAsia="宋体" w:hAnsi="Times New Roman" w:cs="Times New Roman" w:hint="eastAsia"/>
        </w:rPr>
        <w:t>为比例系数，</w:t>
      </w:r>
      <w:r w:rsidRPr="007B5DE0">
        <w:rPr>
          <w:rFonts w:ascii="Times New Roman" w:eastAsia="宋体" w:hAnsi="Times New Roman" w:cs="Times New Roman" w:hint="eastAsia"/>
          <w:i/>
          <w:iCs/>
        </w:rPr>
        <w:t>K</w:t>
      </w:r>
      <w:r>
        <w:rPr>
          <w:rFonts w:ascii="Times New Roman" w:eastAsia="宋体" w:hAnsi="Times New Roman" w:cs="Times New Roman"/>
        </w:rPr>
        <w:t>=0.02</w:t>
      </w:r>
    </w:p>
    <w:p w14:paraId="65E90E44" w14:textId="77777777" w:rsidR="00B66923" w:rsidRDefault="00DF1014" w:rsidP="00E97CC2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>阶段——</w:t>
      </w:r>
      <w:r>
        <w:rPr>
          <w:rFonts w:ascii="Times New Roman" w:eastAsia="宋体" w:hAnsi="Times New Roman" w:cs="Times New Roman"/>
        </w:rPr>
        <w:t>200</w:t>
      </w:r>
      <w:r>
        <w:rPr>
          <w:rFonts w:ascii="Times New Roman" w:eastAsia="宋体" w:hAnsi="Times New Roman" w:cs="Times New Roman" w:hint="eastAsia"/>
        </w:rPr>
        <w:t>m</w:t>
      </w:r>
      <w:r>
        <w:rPr>
          <w:rFonts w:ascii="Times New Roman" w:eastAsia="宋体" w:hAnsi="Times New Roman" w:cs="Times New Roman" w:hint="eastAsia"/>
        </w:rPr>
        <w:t>稳定飞行</w:t>
      </w:r>
      <w:r w:rsidR="00B66923">
        <w:rPr>
          <w:rFonts w:ascii="Times New Roman" w:eastAsia="宋体" w:hAnsi="Times New Roman" w:cs="Times New Roman" w:hint="eastAsia"/>
        </w:rPr>
        <w:t>；</w:t>
      </w:r>
    </w:p>
    <w:p w14:paraId="632B92BA" w14:textId="6A6FC9AD" w:rsidR="005A6F54" w:rsidRDefault="005A6F54" w:rsidP="005A6F54">
      <w:pPr>
        <w:jc w:val="center"/>
        <w:rPr>
          <w:rFonts w:ascii="Times New Roman" w:eastAsia="宋体" w:hAnsi="Times New Roman" w:cs="Times New Roman" w:hint="eastAsia"/>
        </w:rPr>
      </w:pPr>
      <w:r w:rsidRPr="00E031D5">
        <w:rPr>
          <w:rFonts w:ascii="Times New Roman" w:eastAsia="宋体" w:hAnsi="Times New Roman" w:cs="Times New Roman"/>
          <w:position w:val="-14"/>
        </w:rPr>
        <w:object w:dxaOrig="2799" w:dyaOrig="360" w14:anchorId="19A8C7D5">
          <v:shape id="_x0000_i1048" type="#_x0000_t75" style="width:140pt;height:18.25pt" o:ole="">
            <v:imagedata r:id="rId12" o:title=""/>
          </v:shape>
          <o:OLEObject Type="Embed" ProgID="Equation.DSMT4" ShapeID="_x0000_i1048" DrawAspect="Content" ObjectID="_1743512451" r:id="rId13"/>
        </w:object>
      </w:r>
      <w:r>
        <w:rPr>
          <w:rFonts w:ascii="Times New Roman" w:eastAsia="宋体" w:hAnsi="Times New Roman" w:cs="Times New Roman" w:hint="eastAsia"/>
        </w:rPr>
        <w:t>，</w:t>
      </w:r>
      <w:r w:rsidRPr="007B5DE0">
        <w:rPr>
          <w:rFonts w:ascii="Times New Roman" w:eastAsia="宋体" w:hAnsi="Times New Roman" w:cs="Times New Roman"/>
          <w:position w:val="-10"/>
        </w:rPr>
        <w:object w:dxaOrig="1100" w:dyaOrig="340" w14:anchorId="7B06FD2F">
          <v:shape id="_x0000_i1049" type="#_x0000_t75" style="width:55pt;height:17pt" o:ole="">
            <v:imagedata r:id="rId14" o:title=""/>
          </v:shape>
          <o:OLEObject Type="Embed" ProgID="Equation.DSMT4" ShapeID="_x0000_i1049" DrawAspect="Content" ObjectID="_1743512452" r:id="rId15"/>
        </w:object>
      </w:r>
      <w:r>
        <w:rPr>
          <w:rFonts w:ascii="Times New Roman" w:eastAsia="宋体" w:hAnsi="Times New Roman" w:cs="Times New Roman" w:hint="eastAsia"/>
        </w:rPr>
        <w:t>，</w:t>
      </w:r>
      <w:r w:rsidRPr="007B5DE0">
        <w:rPr>
          <w:rFonts w:ascii="Times New Roman" w:eastAsia="宋体" w:hAnsi="Times New Roman" w:cs="Times New Roman"/>
          <w:position w:val="-10"/>
        </w:rPr>
        <w:object w:dxaOrig="1080" w:dyaOrig="340" w14:anchorId="562BE6DD">
          <v:shape id="_x0000_i1050" type="#_x0000_t75" style="width:54.25pt;height:17pt" o:ole="">
            <v:imagedata r:id="rId16" o:title=""/>
          </v:shape>
          <o:OLEObject Type="Embed" ProgID="Equation.DSMT4" ShapeID="_x0000_i1050" DrawAspect="Content" ObjectID="_1743512453" r:id="rId17"/>
        </w:object>
      </w:r>
      <w:r>
        <w:rPr>
          <w:rFonts w:ascii="Times New Roman" w:eastAsia="宋体" w:hAnsi="Times New Roman" w:cs="Times New Roman" w:hint="eastAsia"/>
        </w:rPr>
        <w:t>，</w:t>
      </w:r>
      <w:r w:rsidRPr="007B5DE0">
        <w:rPr>
          <w:rFonts w:ascii="Times New Roman" w:eastAsia="宋体" w:hAnsi="Times New Roman" w:cs="Times New Roman"/>
          <w:position w:val="-10"/>
        </w:rPr>
        <w:object w:dxaOrig="1120" w:dyaOrig="340" w14:anchorId="6D44909D">
          <v:shape id="_x0000_i1051" type="#_x0000_t75" style="width:56.25pt;height:17pt" o:ole="">
            <v:imagedata r:id="rId18" o:title=""/>
          </v:shape>
          <o:OLEObject Type="Embed" ProgID="Equation.DSMT4" ShapeID="_x0000_i1051" DrawAspect="Content" ObjectID="_1743512454" r:id="rId19"/>
        </w:object>
      </w:r>
    </w:p>
    <w:p w14:paraId="53E2F599" w14:textId="77777777" w:rsidR="00B66923" w:rsidRDefault="00DF1014" w:rsidP="00E97CC2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3</w:t>
      </w:r>
      <w:r>
        <w:rPr>
          <w:rFonts w:ascii="Times New Roman" w:eastAsia="宋体" w:hAnsi="Times New Roman" w:cs="Times New Roman" w:hint="eastAsia"/>
        </w:rPr>
        <w:t>阶段——俯冲</w:t>
      </w:r>
      <w:r w:rsidR="00B66923">
        <w:rPr>
          <w:rFonts w:ascii="Times New Roman" w:eastAsia="宋体" w:hAnsi="Times New Roman" w:cs="Times New Roman" w:hint="eastAsia"/>
        </w:rPr>
        <w:t>；</w:t>
      </w:r>
    </w:p>
    <w:p w14:paraId="130535F0" w14:textId="43C14847" w:rsidR="005A6F54" w:rsidRDefault="005A6F54" w:rsidP="005A6F54">
      <w:pPr>
        <w:jc w:val="center"/>
        <w:rPr>
          <w:rFonts w:ascii="Times New Roman" w:eastAsia="宋体" w:hAnsi="Times New Roman" w:cs="Times New Roman" w:hint="eastAsia"/>
        </w:rPr>
      </w:pPr>
      <w:r w:rsidRPr="00E031D5">
        <w:rPr>
          <w:rFonts w:ascii="Times New Roman" w:eastAsia="宋体" w:hAnsi="Times New Roman" w:cs="Times New Roman"/>
          <w:position w:val="-14"/>
        </w:rPr>
        <w:object w:dxaOrig="1380" w:dyaOrig="340" w14:anchorId="49F2FC72">
          <v:shape id="_x0000_i1053" type="#_x0000_t75" style="width:68.75pt;height:17pt" o:ole="">
            <v:imagedata r:id="rId20" o:title=""/>
          </v:shape>
          <o:OLEObject Type="Embed" ProgID="Equation.DSMT4" ShapeID="_x0000_i1053" DrawAspect="Content" ObjectID="_1743512455" r:id="rId21"/>
        </w:object>
      </w:r>
      <w:r>
        <w:rPr>
          <w:rFonts w:ascii="Times New Roman" w:eastAsia="宋体" w:hAnsi="Times New Roman" w:cs="Times New Roman" w:hint="eastAsia"/>
        </w:rPr>
        <w:t>，</w:t>
      </w:r>
      <w:r w:rsidRPr="007B5DE0">
        <w:rPr>
          <w:rFonts w:ascii="Times New Roman" w:eastAsia="宋体" w:hAnsi="Times New Roman" w:cs="Times New Roman" w:hint="eastAsia"/>
          <w:i/>
          <w:iCs/>
        </w:rPr>
        <w:t>K</w:t>
      </w:r>
      <w:r>
        <w:rPr>
          <w:rFonts w:ascii="Times New Roman" w:eastAsia="宋体" w:hAnsi="Times New Roman" w:cs="Times New Roman"/>
        </w:rPr>
        <w:t>=0.02</w:t>
      </w:r>
    </w:p>
    <w:p w14:paraId="0BFCA237" w14:textId="029C5775" w:rsidR="00B66923" w:rsidRDefault="00DF1014" w:rsidP="00E97CC2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 w:hint="eastAsia"/>
        </w:rPr>
        <w:t>阶段——低空巡航</w:t>
      </w:r>
      <w:r w:rsidR="00B66923">
        <w:rPr>
          <w:rFonts w:ascii="Times New Roman" w:eastAsia="宋体" w:hAnsi="Times New Roman" w:cs="Times New Roman" w:hint="eastAsia"/>
        </w:rPr>
        <w:t>；</w:t>
      </w:r>
    </w:p>
    <w:p w14:paraId="5BC2CDD0" w14:textId="72F3AF7C" w:rsidR="005A6F54" w:rsidRDefault="005A6F54" w:rsidP="005A6F54">
      <w:pPr>
        <w:jc w:val="center"/>
        <w:rPr>
          <w:rFonts w:ascii="Times New Roman" w:eastAsia="宋体" w:hAnsi="Times New Roman" w:cs="Times New Roman"/>
        </w:rPr>
      </w:pPr>
      <w:r w:rsidRPr="00E031D5">
        <w:rPr>
          <w:rFonts w:ascii="Times New Roman" w:eastAsia="宋体" w:hAnsi="Times New Roman" w:cs="Times New Roman"/>
          <w:position w:val="-14"/>
        </w:rPr>
        <w:object w:dxaOrig="2799" w:dyaOrig="360" w14:anchorId="06D632F1">
          <v:shape id="_x0000_i1058" type="#_x0000_t75" style="width:140pt;height:18.25pt" o:ole="">
            <v:imagedata r:id="rId12" o:title=""/>
          </v:shape>
          <o:OLEObject Type="Embed" ProgID="Equation.DSMT4" ShapeID="_x0000_i1058" DrawAspect="Content" ObjectID="_1743512456" r:id="rId22"/>
        </w:object>
      </w:r>
      <w:r>
        <w:rPr>
          <w:rFonts w:ascii="Times New Roman" w:eastAsia="宋体" w:hAnsi="Times New Roman" w:cs="Times New Roman" w:hint="eastAsia"/>
        </w:rPr>
        <w:t>，</w:t>
      </w:r>
      <w:r w:rsidRPr="007B5DE0">
        <w:rPr>
          <w:rFonts w:ascii="Times New Roman" w:eastAsia="宋体" w:hAnsi="Times New Roman" w:cs="Times New Roman"/>
          <w:position w:val="-10"/>
        </w:rPr>
        <w:object w:dxaOrig="1140" w:dyaOrig="340" w14:anchorId="626D07FD">
          <v:shape id="_x0000_i1059" type="#_x0000_t75" style="width:57pt;height:17pt" o:ole="">
            <v:imagedata r:id="rId23" o:title=""/>
          </v:shape>
          <o:OLEObject Type="Embed" ProgID="Equation.DSMT4" ShapeID="_x0000_i1059" DrawAspect="Content" ObjectID="_1743512457" r:id="rId24"/>
        </w:object>
      </w:r>
      <w:r>
        <w:rPr>
          <w:rFonts w:ascii="Times New Roman" w:eastAsia="宋体" w:hAnsi="Times New Roman" w:cs="Times New Roman" w:hint="eastAsia"/>
        </w:rPr>
        <w:t>，</w:t>
      </w:r>
      <w:r w:rsidRPr="007B5DE0">
        <w:rPr>
          <w:rFonts w:ascii="Times New Roman" w:eastAsia="宋体" w:hAnsi="Times New Roman" w:cs="Times New Roman"/>
          <w:position w:val="-10"/>
        </w:rPr>
        <w:object w:dxaOrig="1080" w:dyaOrig="340" w14:anchorId="0BD856D8">
          <v:shape id="_x0000_i1060" type="#_x0000_t75" style="width:54.25pt;height:17pt" o:ole="">
            <v:imagedata r:id="rId25" o:title=""/>
          </v:shape>
          <o:OLEObject Type="Embed" ProgID="Equation.DSMT4" ShapeID="_x0000_i1060" DrawAspect="Content" ObjectID="_1743512458" r:id="rId26"/>
        </w:object>
      </w:r>
      <w:r>
        <w:rPr>
          <w:rFonts w:ascii="Times New Roman" w:eastAsia="宋体" w:hAnsi="Times New Roman" w:cs="Times New Roman" w:hint="eastAsia"/>
        </w:rPr>
        <w:t>，</w:t>
      </w:r>
      <w:r w:rsidRPr="007B5DE0">
        <w:rPr>
          <w:rFonts w:ascii="Times New Roman" w:eastAsia="宋体" w:hAnsi="Times New Roman" w:cs="Times New Roman"/>
          <w:position w:val="-10"/>
        </w:rPr>
        <w:object w:dxaOrig="1120" w:dyaOrig="340" w14:anchorId="05885F75">
          <v:shape id="_x0000_i1061" type="#_x0000_t75" style="width:56.25pt;height:17pt" o:ole="">
            <v:imagedata r:id="rId18" o:title=""/>
          </v:shape>
          <o:OLEObject Type="Embed" ProgID="Equation.DSMT4" ShapeID="_x0000_i1061" DrawAspect="Content" ObjectID="_1743512459" r:id="rId27"/>
        </w:object>
      </w:r>
    </w:p>
    <w:p w14:paraId="1FC9412E" w14:textId="77777777" w:rsidR="005A6F54" w:rsidRDefault="005A6F54" w:rsidP="00E97CC2">
      <w:pPr>
        <w:rPr>
          <w:rFonts w:ascii="Times New Roman" w:eastAsia="宋体" w:hAnsi="Times New Roman" w:cs="Times New Roman" w:hint="eastAsia"/>
        </w:rPr>
      </w:pPr>
    </w:p>
    <w:p w14:paraId="55A53A59" w14:textId="35882F9C" w:rsidR="00E031D5" w:rsidRDefault="00E031D5" w:rsidP="00E97CC2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以俯仰角</w:t>
      </w:r>
      <w:r w:rsidRPr="00E031D5">
        <w:rPr>
          <w:rFonts w:ascii="Times New Roman" w:eastAsia="宋体" w:hAnsi="Times New Roman" w:cs="Times New Roman"/>
          <w:position w:val="-6"/>
        </w:rPr>
        <w:object w:dxaOrig="220" w:dyaOrig="279" w14:anchorId="727100F3">
          <v:shape id="_x0000_i1026" type="#_x0000_t75" style="width:11.25pt;height:14pt" o:ole="">
            <v:imagedata r:id="rId28" o:title=""/>
          </v:shape>
          <o:OLEObject Type="Embed" ProgID="Equation.DSMT4" ShapeID="_x0000_i1026" DrawAspect="Content" ObjectID="_1743512460" r:id="rId29"/>
        </w:object>
      </w:r>
      <w:r>
        <w:rPr>
          <w:rFonts w:ascii="Times New Roman" w:eastAsia="宋体" w:hAnsi="Times New Roman" w:cs="Times New Roman" w:hint="eastAsia"/>
        </w:rPr>
        <w:t>为控制量，开环采用比例增益控制，闭环采用</w:t>
      </w:r>
      <w:r>
        <w:rPr>
          <w:rFonts w:ascii="Times New Roman" w:eastAsia="宋体" w:hAnsi="Times New Roman" w:cs="Times New Roman" w:hint="eastAsia"/>
        </w:rPr>
        <w:t>P</w:t>
      </w:r>
      <w:r>
        <w:rPr>
          <w:rFonts w:ascii="Times New Roman" w:eastAsia="宋体" w:hAnsi="Times New Roman" w:cs="Times New Roman"/>
        </w:rPr>
        <w:t>ID</w:t>
      </w:r>
      <w:r>
        <w:rPr>
          <w:rFonts w:ascii="Times New Roman" w:eastAsia="宋体" w:hAnsi="Times New Roman" w:cs="Times New Roman" w:hint="eastAsia"/>
        </w:rPr>
        <w:t>或</w:t>
      </w:r>
      <w:r w:rsidR="00D721EF">
        <w:rPr>
          <w:rFonts w:ascii="Times New Roman" w:eastAsia="宋体" w:hAnsi="Times New Roman" w:cs="Times New Roman" w:hint="eastAsia"/>
        </w:rPr>
        <w:t>增益</w:t>
      </w:r>
      <w:r>
        <w:rPr>
          <w:rFonts w:ascii="Times New Roman" w:eastAsia="宋体" w:hAnsi="Times New Roman" w:cs="Times New Roman" w:hint="eastAsia"/>
        </w:rPr>
        <w:t>控制</w:t>
      </w:r>
      <w:r w:rsidR="005A6F54">
        <w:rPr>
          <w:rFonts w:ascii="Times New Roman" w:eastAsia="宋体" w:hAnsi="Times New Roman" w:cs="Times New Roman" w:hint="eastAsia"/>
        </w:rPr>
        <w:t>；</w:t>
      </w:r>
    </w:p>
    <w:p w14:paraId="4204EE94" w14:textId="767F097F" w:rsidR="00B66923" w:rsidRDefault="00E031D5" w:rsidP="00E97CC2">
      <w:pPr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</w:rPr>
        <w:t>前馈补偿采用</w:t>
      </w:r>
      <w:r w:rsidR="00B66923">
        <w:rPr>
          <w:rFonts w:ascii="Times New Roman" w:eastAsia="宋体" w:hAnsi="Times New Roman" w:cs="Times New Roman" w:hint="eastAsia"/>
        </w:rPr>
        <w:t>常值补偿，初值设定为</w:t>
      </w:r>
      <w:r w:rsidR="00B66923">
        <w:rPr>
          <w:rFonts w:ascii="Times New Roman" w:eastAsia="宋体" w:hAnsi="Times New Roman" w:cs="Times New Roman" w:hint="eastAsia"/>
        </w:rPr>
        <w:t>2</w:t>
      </w:r>
      <w:r w:rsidR="00B66923">
        <w:rPr>
          <w:rFonts w:ascii="Times New Roman" w:eastAsia="宋体" w:hAnsi="Times New Roman" w:cs="Times New Roman"/>
        </w:rPr>
        <w:t>.6</w:t>
      </w:r>
      <w:r w:rsidR="00B66923">
        <w:rPr>
          <w:rFonts w:ascii="Times New Roman" w:eastAsia="宋体" w:hAnsi="Times New Roman" w:cs="Times New Roman" w:hint="eastAsia"/>
        </w:rPr>
        <w:t>；</w:t>
      </w:r>
      <w:r w:rsidR="00022F73">
        <w:rPr>
          <w:rFonts w:ascii="Times New Roman" w:eastAsia="宋体" w:hAnsi="Times New Roman" w:cs="Times New Roman" w:hint="eastAsia"/>
        </w:rPr>
        <w:t>误差临界</w:t>
      </w:r>
      <w:r w:rsidR="00B66923">
        <w:rPr>
          <w:rFonts w:ascii="Times New Roman" w:eastAsia="宋体" w:hAnsi="Times New Roman" w:cs="Times New Roman" w:hint="eastAsia"/>
        </w:rPr>
        <w:t>设定</w:t>
      </w:r>
      <w:r w:rsidR="00022F73">
        <w:rPr>
          <w:rFonts w:ascii="Times New Roman" w:eastAsia="宋体" w:hAnsi="Times New Roman" w:cs="Times New Roman" w:hint="eastAsia"/>
        </w:rPr>
        <w:t>为</w:t>
      </w:r>
      <w:r w:rsidR="00022F73">
        <w:rPr>
          <w:rFonts w:ascii="Times New Roman" w:eastAsia="宋体" w:hAnsi="Times New Roman" w:cs="Times New Roman" w:hint="eastAsia"/>
        </w:rPr>
        <w:t>5</w:t>
      </w:r>
      <w:r w:rsidR="00022F73">
        <w:rPr>
          <w:rFonts w:ascii="Times New Roman" w:eastAsia="宋体" w:hAnsi="Times New Roman" w:cs="Times New Roman"/>
        </w:rPr>
        <w:t>0</w:t>
      </w:r>
      <w:r w:rsidR="00022F73">
        <w:rPr>
          <w:rFonts w:ascii="Times New Roman" w:eastAsia="宋体" w:hAnsi="Times New Roman" w:cs="Times New Roman" w:hint="eastAsia"/>
        </w:rPr>
        <w:t>m</w:t>
      </w:r>
      <w:r w:rsidR="00B66923">
        <w:rPr>
          <w:rFonts w:ascii="Times New Roman" w:eastAsia="宋体" w:hAnsi="Times New Roman" w:cs="Times New Roman" w:hint="eastAsia"/>
        </w:rPr>
        <w:t>，即</w:t>
      </w:r>
      <w:r w:rsidR="00B66923">
        <w:rPr>
          <w:rFonts w:ascii="Times New Roman" w:eastAsia="宋体" w:hAnsi="Times New Roman" w:cs="Times New Roman" w:hint="eastAsia"/>
        </w:rPr>
        <w:t>5</w:t>
      </w:r>
      <w:r w:rsidR="00B66923">
        <w:rPr>
          <w:rFonts w:ascii="Times New Roman" w:eastAsia="宋体" w:hAnsi="Times New Roman" w:cs="Times New Roman"/>
        </w:rPr>
        <w:t>0</w:t>
      </w:r>
      <w:r w:rsidR="00B66923">
        <w:rPr>
          <w:rFonts w:ascii="Times New Roman" w:eastAsia="宋体" w:hAnsi="Times New Roman" w:cs="Times New Roman" w:hint="eastAsia"/>
        </w:rPr>
        <w:t>m</w:t>
      </w:r>
      <w:r w:rsidR="00B66923">
        <w:rPr>
          <w:rFonts w:ascii="Times New Roman" w:eastAsia="宋体" w:hAnsi="Times New Roman" w:cs="Times New Roman" w:hint="eastAsia"/>
        </w:rPr>
        <w:t>以内是小误差，大于</w:t>
      </w:r>
      <w:r w:rsidR="00B66923">
        <w:rPr>
          <w:rFonts w:ascii="Times New Roman" w:eastAsia="宋体" w:hAnsi="Times New Roman" w:cs="Times New Roman" w:hint="eastAsia"/>
        </w:rPr>
        <w:t>5</w:t>
      </w:r>
      <w:r w:rsidR="00B66923">
        <w:rPr>
          <w:rFonts w:ascii="Times New Roman" w:eastAsia="宋体" w:hAnsi="Times New Roman" w:cs="Times New Roman"/>
        </w:rPr>
        <w:t>0</w:t>
      </w:r>
      <w:r w:rsidR="00B66923">
        <w:rPr>
          <w:rFonts w:ascii="Times New Roman" w:eastAsia="宋体" w:hAnsi="Times New Roman" w:cs="Times New Roman" w:hint="eastAsia"/>
        </w:rPr>
        <w:t>m</w:t>
      </w:r>
      <w:r w:rsidR="00B66923">
        <w:rPr>
          <w:rFonts w:ascii="Times New Roman" w:eastAsia="宋体" w:hAnsi="Times New Roman" w:cs="Times New Roman" w:hint="eastAsia"/>
        </w:rPr>
        <w:t>是大误差。</w:t>
      </w:r>
    </w:p>
    <w:p w14:paraId="007F04EC" w14:textId="00CEA361" w:rsidR="00577497" w:rsidRDefault="00577497" w:rsidP="00E97CC2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br w:type="page"/>
      </w:r>
    </w:p>
    <w:p w14:paraId="4A203B52" w14:textId="7D6E6ED7" w:rsidR="005E7C70" w:rsidRPr="00DF1014" w:rsidRDefault="005E7C70" w:rsidP="00DF1014">
      <w:pPr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lastRenderedPageBreak/>
        <w:t>1</w:t>
      </w:r>
      <w:r>
        <w:rPr>
          <w:rFonts w:ascii="Times New Roman" w:eastAsia="宋体" w:hAnsi="Times New Roman" w:cs="Times New Roman" w:hint="eastAsia"/>
        </w:rPr>
        <w:t>）比较有无前馈补偿</w:t>
      </w:r>
    </w:p>
    <w:p w14:paraId="314F7D30" w14:textId="047A84EB" w:rsidR="00CE4B2A" w:rsidRDefault="004828A7" w:rsidP="00D03EC4">
      <w:pPr>
        <w:jc w:val="center"/>
      </w:pPr>
      <w:r>
        <w:rPr>
          <w:noProof/>
        </w:rPr>
        <w:drawing>
          <wp:inline distT="0" distB="0" distL="0" distR="0" wp14:anchorId="1DA85CC5" wp14:editId="17D5B81C">
            <wp:extent cx="2362419" cy="1808362"/>
            <wp:effectExtent l="19050" t="19050" r="19050" b="20955"/>
            <wp:docPr id="1637971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71687" name="图片 163797168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103" cy="18349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E36BC">
        <w:rPr>
          <w:noProof/>
        </w:rPr>
        <w:drawing>
          <wp:inline distT="0" distB="0" distL="0" distR="0" wp14:anchorId="01D55DA6" wp14:editId="24492C5D">
            <wp:extent cx="2358734" cy="1805543"/>
            <wp:effectExtent l="19050" t="19050" r="22860" b="23495"/>
            <wp:docPr id="12010024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02476" name="图片 120100247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682" cy="18208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316D6E" w14:textId="79D13256" w:rsidR="005E36BC" w:rsidRDefault="005E36BC" w:rsidP="00D03EC4">
      <w:pPr>
        <w:jc w:val="center"/>
      </w:pPr>
      <w:r>
        <w:rPr>
          <w:rFonts w:hint="eastAsia"/>
          <w:noProof/>
        </w:rPr>
        <w:drawing>
          <wp:inline distT="0" distB="0" distL="0" distR="0" wp14:anchorId="544A6D51" wp14:editId="1F9A85E9">
            <wp:extent cx="2354301" cy="1802149"/>
            <wp:effectExtent l="19050" t="19050" r="27305" b="26670"/>
            <wp:docPr id="12498340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34072" name="图片 124983407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756" cy="18308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985049A" wp14:editId="1609928E">
            <wp:extent cx="2370574" cy="1814606"/>
            <wp:effectExtent l="19050" t="19050" r="10795" b="14605"/>
            <wp:docPr id="16654917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91720" name="图片 166549172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430" cy="18389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CE48D8" w14:textId="3554B65C" w:rsidR="005E36BC" w:rsidRDefault="005E36BC" w:rsidP="00F04916">
      <w:pPr>
        <w:jc w:val="center"/>
      </w:pPr>
      <w:r>
        <w:rPr>
          <w:rFonts w:hint="eastAsia"/>
          <w:noProof/>
        </w:rPr>
        <w:drawing>
          <wp:inline distT="0" distB="0" distL="0" distR="0" wp14:anchorId="0DE4C469" wp14:editId="540F0867">
            <wp:extent cx="2311427" cy="1769330"/>
            <wp:effectExtent l="19050" t="19050" r="12700" b="21590"/>
            <wp:docPr id="5862071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07186" name="图片 58620718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750" cy="1797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97B1C0" w14:textId="7D8AF1AE" w:rsidR="00A83E06" w:rsidRPr="00A83E06" w:rsidRDefault="00A83E06" w:rsidP="00577497">
      <w:pPr>
        <w:ind w:firstLineChars="200" w:firstLine="420"/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</w:rPr>
        <w:t>在同样的控制器参数下，有前馈补偿情况高度可以稳定在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/>
        </w:rPr>
        <w:t>00</w:t>
      </w:r>
      <w:r>
        <w:rPr>
          <w:rFonts w:ascii="Times New Roman" w:eastAsia="宋体" w:hAnsi="Times New Roman" w:cs="Times New Roman" w:hint="eastAsia"/>
        </w:rPr>
        <w:t>m</w:t>
      </w:r>
      <w:r>
        <w:rPr>
          <w:rFonts w:ascii="Times New Roman" w:eastAsia="宋体" w:hAnsi="Times New Roman" w:cs="Times New Roman" w:hint="eastAsia"/>
        </w:rPr>
        <w:t>左右，前馈补偿的作用是在干扰产生后，被控对象变化前根据扰动大小进行控制，以补偿扰动对被控对象的影响，可以抑制扰动影响被控对象产生较大的偏差，而不带前馈补偿的情况，在规定的时间内无法将高度稳定在规定值处。</w:t>
      </w:r>
      <w:r w:rsidR="00577497">
        <w:rPr>
          <w:rFonts w:ascii="Times New Roman" w:eastAsia="宋体" w:hAnsi="Times New Roman" w:cs="Times New Roman"/>
        </w:rPr>
        <w:br w:type="page"/>
      </w:r>
    </w:p>
    <w:p w14:paraId="2FE321AB" w14:textId="132C2FB1" w:rsidR="00916D55" w:rsidRDefault="00916D55" w:rsidP="00916D55">
      <w:pPr>
        <w:rPr>
          <w:rFonts w:ascii="Times New Roman" w:eastAsia="宋体" w:hAnsi="Times New Roman" w:cs="Times New Roman"/>
        </w:rPr>
      </w:pPr>
      <w:r w:rsidRPr="00916D55">
        <w:rPr>
          <w:rFonts w:ascii="Times New Roman" w:eastAsia="宋体" w:hAnsi="Times New Roman" w:cs="Times New Roman"/>
        </w:rPr>
        <w:lastRenderedPageBreak/>
        <w:t>2</w:t>
      </w:r>
      <w:r w:rsidRPr="00916D55">
        <w:rPr>
          <w:rFonts w:ascii="Times New Roman" w:eastAsia="宋体" w:hAnsi="Times New Roman" w:cs="Times New Roman"/>
        </w:rPr>
        <w:t>）</w:t>
      </w:r>
      <w:r>
        <w:rPr>
          <w:rFonts w:ascii="Times New Roman" w:eastAsia="宋体" w:hAnsi="Times New Roman" w:cs="Times New Roman" w:hint="eastAsia"/>
        </w:rPr>
        <w:t>比较不同的</w:t>
      </w:r>
      <w:r w:rsidR="00233314">
        <w:rPr>
          <w:rFonts w:ascii="Times New Roman" w:eastAsia="宋体" w:hAnsi="Times New Roman" w:cs="Times New Roman" w:hint="eastAsia"/>
        </w:rPr>
        <w:t>开环比例系数</w:t>
      </w:r>
    </w:p>
    <w:p w14:paraId="0474F014" w14:textId="336E4C7A" w:rsidR="00E72627" w:rsidRDefault="005C2B74" w:rsidP="00A5270A">
      <w:pPr>
        <w:jc w:val="center"/>
        <w:rPr>
          <w:rFonts w:ascii="Times New Roman" w:eastAsia="宋体" w:hAnsi="Times New Roman" w:cs="Times New Roman"/>
        </w:rPr>
      </w:pPr>
      <w:r w:rsidRPr="005C2B74">
        <w:rPr>
          <w:rFonts w:ascii="Times New Roman" w:eastAsia="宋体" w:hAnsi="Times New Roman" w:cs="Times New Roman"/>
          <w:noProof/>
        </w:rPr>
        <w:drawing>
          <wp:inline distT="0" distB="0" distL="0" distR="0" wp14:anchorId="132CF097" wp14:editId="54365CEC">
            <wp:extent cx="2391592" cy="1832216"/>
            <wp:effectExtent l="19050" t="19050" r="27940" b="15875"/>
            <wp:docPr id="3749608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698" cy="1837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C2B74">
        <w:rPr>
          <w:rFonts w:ascii="Times New Roman" w:eastAsia="宋体" w:hAnsi="Times New Roman" w:cs="Times New Roman"/>
          <w:noProof/>
        </w:rPr>
        <w:drawing>
          <wp:inline distT="0" distB="0" distL="0" distR="0" wp14:anchorId="46D85FC3" wp14:editId="0FE55A4E">
            <wp:extent cx="2377741" cy="1821605"/>
            <wp:effectExtent l="19050" t="19050" r="22860" b="26670"/>
            <wp:docPr id="21229014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446" cy="18313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28E20" w14:textId="05198279" w:rsidR="005C2B74" w:rsidRDefault="005C2B74" w:rsidP="00A5270A">
      <w:pPr>
        <w:jc w:val="center"/>
        <w:rPr>
          <w:rFonts w:ascii="Times New Roman" w:eastAsia="宋体" w:hAnsi="Times New Roman" w:cs="Times New Roman"/>
        </w:rPr>
      </w:pPr>
      <w:r w:rsidRPr="005C2B74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6BCF86F8" wp14:editId="02C6AE4F">
            <wp:extent cx="2409166" cy="1845680"/>
            <wp:effectExtent l="19050" t="19050" r="10795" b="21590"/>
            <wp:docPr id="12301395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255" cy="18756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5270A" w:rsidRPr="00A5270A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5277DAA7" wp14:editId="0EBC82EF">
            <wp:extent cx="2403975" cy="1841703"/>
            <wp:effectExtent l="19050" t="19050" r="15875" b="25400"/>
            <wp:docPr id="659986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804" cy="18561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CE5BD3" w14:textId="4DAD4236" w:rsidR="00A5270A" w:rsidRDefault="00A5270A" w:rsidP="00A5270A">
      <w:pPr>
        <w:jc w:val="center"/>
        <w:rPr>
          <w:rFonts w:ascii="Times New Roman" w:eastAsia="宋体" w:hAnsi="Times New Roman" w:cs="Times New Roman"/>
        </w:rPr>
      </w:pPr>
      <w:r w:rsidRPr="00A5270A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40DCCA84" wp14:editId="4773EDED">
            <wp:extent cx="2250398" cy="1724047"/>
            <wp:effectExtent l="19050" t="19050" r="17145" b="9525"/>
            <wp:docPr id="5691254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569" cy="17502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372549" w14:textId="77777777" w:rsidR="00577497" w:rsidRDefault="00382892" w:rsidP="00101788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由于开环控制器采用固定增益控制，效果等同于</w:t>
      </w:r>
      <w:r>
        <w:rPr>
          <w:rFonts w:ascii="Times New Roman" w:eastAsia="宋体" w:hAnsi="Times New Roman" w:cs="Times New Roman" w:hint="eastAsia"/>
        </w:rPr>
        <w:t>P</w:t>
      </w:r>
      <w:r>
        <w:rPr>
          <w:rFonts w:ascii="Times New Roman" w:eastAsia="宋体" w:hAnsi="Times New Roman" w:cs="Times New Roman" w:hint="eastAsia"/>
        </w:rPr>
        <w:t>控制，所以增加开环控制器增益，可以加快第一阶段爬升的速度，但是过大的增益会使系统产生较大的超调</w:t>
      </w:r>
      <w:r w:rsidR="00781E68">
        <w:rPr>
          <w:rFonts w:ascii="Times New Roman" w:eastAsia="宋体" w:hAnsi="Times New Roman" w:cs="Times New Roman" w:hint="eastAsia"/>
        </w:rPr>
        <w:t>，下降阶段同理。</w:t>
      </w:r>
    </w:p>
    <w:p w14:paraId="30127821" w14:textId="4EAC2C95" w:rsidR="00577497" w:rsidRDefault="00577497" w:rsidP="00101788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br w:type="page"/>
      </w:r>
    </w:p>
    <w:p w14:paraId="10721527" w14:textId="08C30237" w:rsidR="00580AB9" w:rsidRDefault="00580AB9" w:rsidP="00580AB9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lastRenderedPageBreak/>
        <w:t>3</w:t>
      </w:r>
      <w:r>
        <w:rPr>
          <w:rFonts w:ascii="Times New Roman" w:eastAsia="宋体" w:hAnsi="Times New Roman" w:cs="Times New Roman" w:hint="eastAsia"/>
        </w:rPr>
        <w:t>）比较不同的闭环</w:t>
      </w:r>
      <w:r>
        <w:rPr>
          <w:rFonts w:ascii="Times New Roman" w:eastAsia="宋体" w:hAnsi="Times New Roman" w:cs="Times New Roman" w:hint="eastAsia"/>
        </w:rPr>
        <w:t>P</w:t>
      </w:r>
      <w:r>
        <w:rPr>
          <w:rFonts w:ascii="Times New Roman" w:eastAsia="宋体" w:hAnsi="Times New Roman" w:cs="Times New Roman"/>
        </w:rPr>
        <w:t>ID</w:t>
      </w:r>
      <w:r>
        <w:rPr>
          <w:rFonts w:ascii="Times New Roman" w:eastAsia="宋体" w:hAnsi="Times New Roman" w:cs="Times New Roman" w:hint="eastAsia"/>
        </w:rPr>
        <w:t>中比例系数</w:t>
      </w:r>
    </w:p>
    <w:p w14:paraId="684114B4" w14:textId="5F6B6D2B" w:rsidR="00580AB9" w:rsidRDefault="00020DC1" w:rsidP="009B0481">
      <w:pPr>
        <w:jc w:val="center"/>
        <w:rPr>
          <w:rFonts w:ascii="Times New Roman" w:eastAsia="宋体" w:hAnsi="Times New Roman" w:cs="Times New Roman"/>
        </w:rPr>
      </w:pPr>
      <w:r w:rsidRPr="00020DC1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05BE0F87" wp14:editId="67665D05">
            <wp:extent cx="2346135" cy="1797392"/>
            <wp:effectExtent l="19050" t="19050" r="16510" b="12700"/>
            <wp:docPr id="1995049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7330" cy="18059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20DC1">
        <w:rPr>
          <w:rFonts w:ascii="Times New Roman" w:eastAsia="宋体" w:hAnsi="Times New Roman" w:cs="Times New Roman"/>
          <w:noProof/>
        </w:rPr>
        <w:drawing>
          <wp:inline distT="0" distB="0" distL="0" distR="0" wp14:anchorId="7EF5FE17" wp14:editId="1592A10A">
            <wp:extent cx="2339000" cy="1791926"/>
            <wp:effectExtent l="19050" t="19050" r="23495" b="18415"/>
            <wp:docPr id="13935964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348" cy="17998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A13370" w14:textId="7064189B" w:rsidR="009B0481" w:rsidRDefault="00020DC1" w:rsidP="009B0481">
      <w:pPr>
        <w:jc w:val="center"/>
        <w:rPr>
          <w:rFonts w:ascii="Times New Roman" w:eastAsia="宋体" w:hAnsi="Times New Roman" w:cs="Times New Roman"/>
        </w:rPr>
      </w:pPr>
      <w:r w:rsidRPr="00020DC1">
        <w:rPr>
          <w:rFonts w:ascii="Times New Roman" w:eastAsia="宋体" w:hAnsi="Times New Roman" w:cs="Times New Roman"/>
          <w:noProof/>
        </w:rPr>
        <w:drawing>
          <wp:inline distT="0" distB="0" distL="0" distR="0" wp14:anchorId="137B5141" wp14:editId="23B71BB3">
            <wp:extent cx="2337289" cy="1790614"/>
            <wp:effectExtent l="19050" t="19050" r="25400" b="19685"/>
            <wp:docPr id="6853746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012" cy="17942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20DC1">
        <w:rPr>
          <w:rFonts w:ascii="Times New Roman" w:eastAsia="宋体" w:hAnsi="Times New Roman" w:cs="Times New Roman"/>
          <w:noProof/>
        </w:rPr>
        <w:drawing>
          <wp:inline distT="0" distB="0" distL="0" distR="0" wp14:anchorId="4FF25189" wp14:editId="172E4E4C">
            <wp:extent cx="2339578" cy="1792368"/>
            <wp:effectExtent l="19050" t="19050" r="22860" b="17780"/>
            <wp:docPr id="18214344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811" cy="17956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003F69" w14:textId="2347ABEB" w:rsidR="009B0481" w:rsidRDefault="00020DC1" w:rsidP="009B0481">
      <w:pPr>
        <w:jc w:val="center"/>
        <w:rPr>
          <w:rFonts w:ascii="Times New Roman" w:eastAsia="宋体" w:hAnsi="Times New Roman" w:cs="Times New Roman"/>
        </w:rPr>
      </w:pPr>
      <w:r w:rsidRPr="00020DC1">
        <w:rPr>
          <w:rFonts w:ascii="Times New Roman" w:eastAsia="宋体" w:hAnsi="Times New Roman" w:cs="Times New Roman"/>
          <w:noProof/>
        </w:rPr>
        <w:drawing>
          <wp:inline distT="0" distB="0" distL="0" distR="0" wp14:anchorId="7040DA6D" wp14:editId="551A33FD">
            <wp:extent cx="2436008" cy="1866244"/>
            <wp:effectExtent l="19050" t="19050" r="21590" b="20320"/>
            <wp:docPr id="18352742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89" cy="18764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8D269A" w14:textId="24F92E5D" w:rsidR="00577497" w:rsidRDefault="00DC715B" w:rsidP="00DC715B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P</w:t>
      </w:r>
      <w:r>
        <w:rPr>
          <w:rFonts w:ascii="Times New Roman" w:eastAsia="宋体" w:hAnsi="Times New Roman" w:cs="Times New Roman"/>
        </w:rPr>
        <w:t>ID</w:t>
      </w:r>
      <w:r>
        <w:rPr>
          <w:rFonts w:ascii="Times New Roman" w:eastAsia="宋体" w:hAnsi="Times New Roman" w:cs="Times New Roman" w:hint="eastAsia"/>
        </w:rPr>
        <w:t>控制在第二阶段和第四阶段的小误差范围内，所以其效果在高度处于</w:t>
      </w: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/>
        </w:rPr>
        <w:t>50</w:t>
      </w:r>
      <w:r>
        <w:rPr>
          <w:rFonts w:ascii="Times New Roman" w:eastAsia="宋体" w:hAnsi="Times New Roman" w:cs="Times New Roman" w:hint="eastAsia"/>
        </w:rPr>
        <w:t>m</w:t>
      </w:r>
      <w:r>
        <w:rPr>
          <w:rFonts w:ascii="Times New Roman" w:eastAsia="宋体" w:hAnsi="Times New Roman" w:cs="Times New Roman" w:hint="eastAsia"/>
        </w:rPr>
        <w:t>以上和</w:t>
      </w:r>
      <w:r>
        <w:rPr>
          <w:rFonts w:ascii="Times New Roman" w:eastAsia="宋体" w:hAnsi="Times New Roman" w:cs="Times New Roman"/>
        </w:rPr>
        <w:t>60</w:t>
      </w:r>
      <w:r>
        <w:rPr>
          <w:rFonts w:ascii="Times New Roman" w:eastAsia="宋体" w:hAnsi="Times New Roman" w:cs="Times New Roman" w:hint="eastAsia"/>
        </w:rPr>
        <w:t>m</w:t>
      </w:r>
      <w:r>
        <w:rPr>
          <w:rFonts w:ascii="Times New Roman" w:eastAsia="宋体" w:hAnsi="Times New Roman" w:cs="Times New Roman" w:hint="eastAsia"/>
        </w:rPr>
        <w:t>以下，可以看到增加比例系数，系统高度会更快地到达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/>
        </w:rPr>
        <w:t>00</w:t>
      </w:r>
      <w:r>
        <w:rPr>
          <w:rFonts w:ascii="Times New Roman" w:eastAsia="宋体" w:hAnsi="Times New Roman" w:cs="Times New Roman" w:hint="eastAsia"/>
        </w:rPr>
        <w:t>m</w:t>
      </w:r>
      <w:r>
        <w:rPr>
          <w:rFonts w:ascii="Times New Roman" w:eastAsia="宋体" w:hAnsi="Times New Roman" w:cs="Times New Roman" w:hint="eastAsia"/>
        </w:rPr>
        <w:t>和下降到</w:t>
      </w: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/>
        </w:rPr>
        <w:t>0</w:t>
      </w:r>
      <w:r>
        <w:rPr>
          <w:rFonts w:ascii="Times New Roman" w:eastAsia="宋体" w:hAnsi="Times New Roman" w:cs="Times New Roman" w:hint="eastAsia"/>
        </w:rPr>
        <w:t>m</w:t>
      </w:r>
      <w:r>
        <w:rPr>
          <w:rFonts w:ascii="Times New Roman" w:eastAsia="宋体" w:hAnsi="Times New Roman" w:cs="Times New Roman" w:hint="eastAsia"/>
        </w:rPr>
        <w:t>，和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>）相同，选取的</w:t>
      </w:r>
      <w:r>
        <w:rPr>
          <w:rFonts w:ascii="Times New Roman" w:eastAsia="宋体" w:hAnsi="Times New Roman" w:cs="Times New Roman" w:hint="eastAsia"/>
        </w:rPr>
        <w:t>P</w:t>
      </w:r>
      <w:r>
        <w:rPr>
          <w:rFonts w:ascii="Times New Roman" w:eastAsia="宋体" w:hAnsi="Times New Roman" w:cs="Times New Roman" w:hint="eastAsia"/>
        </w:rPr>
        <w:t>过大会产生超调。</w:t>
      </w:r>
      <w:r w:rsidR="00577497">
        <w:rPr>
          <w:rFonts w:ascii="Times New Roman" w:eastAsia="宋体" w:hAnsi="Times New Roman" w:cs="Times New Roman"/>
        </w:rPr>
        <w:br w:type="page"/>
      </w:r>
    </w:p>
    <w:p w14:paraId="2A769F2B" w14:textId="1755D443" w:rsidR="00020DC1" w:rsidRDefault="0075273D" w:rsidP="0075273D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lastRenderedPageBreak/>
        <w:t>4</w:t>
      </w:r>
      <w:r>
        <w:rPr>
          <w:rFonts w:ascii="Times New Roman" w:eastAsia="宋体" w:hAnsi="Times New Roman" w:cs="Times New Roman" w:hint="eastAsia"/>
        </w:rPr>
        <w:t>）比较不同的积分系数</w:t>
      </w:r>
    </w:p>
    <w:p w14:paraId="34CC4D1E" w14:textId="3381482A" w:rsidR="001A1A73" w:rsidRDefault="001A1A73" w:rsidP="000210BE">
      <w:pPr>
        <w:jc w:val="center"/>
        <w:rPr>
          <w:rFonts w:ascii="Times New Roman" w:eastAsia="宋体" w:hAnsi="Times New Roman" w:cs="Times New Roman"/>
        </w:rPr>
      </w:pPr>
      <w:r w:rsidRPr="001A1A73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2CC1F46C" wp14:editId="45F9B89D">
            <wp:extent cx="2280651" cy="1658298"/>
            <wp:effectExtent l="19050" t="19050" r="24765" b="18415"/>
            <wp:docPr id="1666598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116" cy="1665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A1A73">
        <w:rPr>
          <w:rFonts w:ascii="Times New Roman" w:eastAsia="宋体" w:hAnsi="Times New Roman" w:cs="Times New Roman"/>
          <w:noProof/>
        </w:rPr>
        <w:drawing>
          <wp:inline distT="0" distB="0" distL="0" distR="0" wp14:anchorId="01BA3426" wp14:editId="4EA37D90">
            <wp:extent cx="2093764" cy="1655905"/>
            <wp:effectExtent l="19050" t="19050" r="20955" b="20955"/>
            <wp:docPr id="911724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240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11114" cy="16696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4CD353" w14:textId="60157765" w:rsidR="001A1A73" w:rsidRDefault="001A1A73" w:rsidP="000210BE">
      <w:pPr>
        <w:jc w:val="center"/>
        <w:rPr>
          <w:rFonts w:ascii="Times New Roman" w:eastAsia="宋体" w:hAnsi="Times New Roman" w:cs="Times New Roman"/>
        </w:rPr>
      </w:pPr>
      <w:r w:rsidRPr="001A1A73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590522FE" wp14:editId="4CF0C5E2">
            <wp:extent cx="2197100" cy="1768889"/>
            <wp:effectExtent l="19050" t="19050" r="12700" b="22225"/>
            <wp:docPr id="14065234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795" cy="18040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A1A73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13175CC4" wp14:editId="75AA1C2C">
            <wp:extent cx="2239579" cy="1763249"/>
            <wp:effectExtent l="19050" t="19050" r="27940" b="27940"/>
            <wp:docPr id="13590275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206" cy="17873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E63ACB" w14:textId="7E4C1F98" w:rsidR="001A1A73" w:rsidRDefault="001A1A73" w:rsidP="000161C6">
      <w:pPr>
        <w:jc w:val="center"/>
        <w:rPr>
          <w:rFonts w:ascii="Times New Roman" w:eastAsia="宋体" w:hAnsi="Times New Roman" w:cs="Times New Roman"/>
        </w:rPr>
      </w:pPr>
      <w:r w:rsidRPr="001A1A73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5809A991" wp14:editId="26C1A7F3">
            <wp:extent cx="2325455" cy="1830858"/>
            <wp:effectExtent l="19050" t="19050" r="17780" b="17145"/>
            <wp:docPr id="2950554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938" cy="18375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E3099D" w14:textId="4E2905A1" w:rsidR="00577497" w:rsidRDefault="00CD14FA" w:rsidP="00CD14FA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积分作用可以消除静差，但是积分系数过大会导致超调量增大，积分系数过小则无法消除静差，可以看到积分系数大的曲线更加接近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/>
        </w:rPr>
        <w:t>00</w:t>
      </w:r>
      <w:r>
        <w:rPr>
          <w:rFonts w:ascii="Times New Roman" w:eastAsia="宋体" w:hAnsi="Times New Roman" w:cs="Times New Roman" w:hint="eastAsia"/>
        </w:rPr>
        <w:t>m</w:t>
      </w:r>
      <w:r>
        <w:rPr>
          <w:rFonts w:ascii="Times New Roman" w:eastAsia="宋体" w:hAnsi="Times New Roman" w:cs="Times New Roman" w:hint="eastAsia"/>
        </w:rPr>
        <w:t>，但是在下降时明显会产生超调，为了防止出现击水现象，需要选取适当的积分系数。</w:t>
      </w:r>
      <w:r w:rsidR="00577497">
        <w:rPr>
          <w:rFonts w:ascii="Times New Roman" w:eastAsia="宋体" w:hAnsi="Times New Roman" w:cs="Times New Roman"/>
        </w:rPr>
        <w:br w:type="page"/>
      </w:r>
    </w:p>
    <w:p w14:paraId="17F6B332" w14:textId="6F75D4EB" w:rsidR="00170357" w:rsidRDefault="00170357" w:rsidP="00170357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lastRenderedPageBreak/>
        <w:t>5</w:t>
      </w:r>
      <w:r>
        <w:rPr>
          <w:rFonts w:ascii="Times New Roman" w:eastAsia="宋体" w:hAnsi="Times New Roman" w:cs="Times New Roman" w:hint="eastAsia"/>
        </w:rPr>
        <w:t>）比较不同的前馈补偿值</w:t>
      </w:r>
    </w:p>
    <w:p w14:paraId="4F0F3CA3" w14:textId="627B5F9A" w:rsidR="00170357" w:rsidRDefault="00904EBC" w:rsidP="00934603">
      <w:pPr>
        <w:jc w:val="center"/>
        <w:rPr>
          <w:rFonts w:ascii="Times New Roman" w:eastAsia="宋体" w:hAnsi="Times New Roman" w:cs="Times New Roman"/>
        </w:rPr>
      </w:pPr>
      <w:r w:rsidRPr="00904EBC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6CD53726" wp14:editId="28C1C15A">
            <wp:extent cx="2157842" cy="1701713"/>
            <wp:effectExtent l="19050" t="19050" r="13970" b="13335"/>
            <wp:docPr id="965546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544" cy="17093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04EBC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24FA07A8" wp14:editId="11804387">
            <wp:extent cx="2139131" cy="1698464"/>
            <wp:effectExtent l="19050" t="19050" r="13970" b="16510"/>
            <wp:docPr id="16713636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837" cy="1710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9F9C1C" w14:textId="188D268D" w:rsidR="00904EBC" w:rsidRDefault="00904EBC" w:rsidP="00934603">
      <w:pPr>
        <w:jc w:val="center"/>
        <w:rPr>
          <w:rFonts w:ascii="Times New Roman" w:eastAsia="宋体" w:hAnsi="Times New Roman" w:cs="Times New Roman"/>
        </w:rPr>
      </w:pPr>
      <w:r w:rsidRPr="00904EBC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5E19CC73" wp14:editId="7DFDCF7F">
            <wp:extent cx="2157730" cy="1739333"/>
            <wp:effectExtent l="19050" t="19050" r="13970" b="13335"/>
            <wp:docPr id="11539250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529" cy="17512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04EBC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45DA3E6C" wp14:editId="3DA7B38B">
            <wp:extent cx="2209243" cy="1739891"/>
            <wp:effectExtent l="19050" t="19050" r="19685" b="13335"/>
            <wp:docPr id="10297317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859" cy="1761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EB36B1" w14:textId="240C3901" w:rsidR="00904EBC" w:rsidRDefault="00904EBC" w:rsidP="00934603">
      <w:pPr>
        <w:jc w:val="center"/>
        <w:rPr>
          <w:rFonts w:ascii="Times New Roman" w:eastAsia="宋体" w:hAnsi="Times New Roman" w:cs="Times New Roman"/>
        </w:rPr>
      </w:pPr>
      <w:r w:rsidRPr="00904EBC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1F762BEE" wp14:editId="714823BC">
            <wp:extent cx="2157730" cy="1699323"/>
            <wp:effectExtent l="19050" t="19050" r="13970" b="15240"/>
            <wp:docPr id="19061234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185" cy="17193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949CA3" w14:textId="2C37257E" w:rsidR="00577497" w:rsidRDefault="005021B2" w:rsidP="003706F7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与</w:t>
      </w: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 w:hint="eastAsia"/>
        </w:rPr>
        <w:t>）中类似，前馈补偿可以</w:t>
      </w:r>
      <w:proofErr w:type="gramStart"/>
      <w:r>
        <w:rPr>
          <w:rFonts w:ascii="Times New Roman" w:eastAsia="宋体" w:hAnsi="Times New Roman" w:cs="Times New Roman" w:hint="eastAsia"/>
        </w:rPr>
        <w:t>消弱</w:t>
      </w:r>
      <w:proofErr w:type="gramEnd"/>
      <w:r>
        <w:rPr>
          <w:rFonts w:ascii="Times New Roman" w:eastAsia="宋体" w:hAnsi="Times New Roman" w:cs="Times New Roman" w:hint="eastAsia"/>
        </w:rPr>
        <w:t>扰动对被控对象的影响，但过大的前馈补偿值会</w:t>
      </w:r>
      <w:r w:rsidR="003706F7">
        <w:rPr>
          <w:rFonts w:ascii="Times New Roman" w:eastAsia="宋体" w:hAnsi="Times New Roman" w:cs="Times New Roman" w:hint="eastAsia"/>
        </w:rPr>
        <w:t>影响稳态值。</w:t>
      </w:r>
      <w:r w:rsidR="00577497">
        <w:rPr>
          <w:rFonts w:ascii="Times New Roman" w:eastAsia="宋体" w:hAnsi="Times New Roman" w:cs="Times New Roman"/>
        </w:rPr>
        <w:br w:type="page"/>
      </w:r>
    </w:p>
    <w:p w14:paraId="664854F9" w14:textId="2C04C901" w:rsidR="00904EBC" w:rsidRDefault="000210BE" w:rsidP="00170357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lastRenderedPageBreak/>
        <w:t>6</w:t>
      </w:r>
      <w:r>
        <w:rPr>
          <w:rFonts w:ascii="Times New Roman" w:eastAsia="宋体" w:hAnsi="Times New Roman" w:cs="Times New Roman" w:hint="eastAsia"/>
        </w:rPr>
        <w:t>）比例增益反馈与</w:t>
      </w:r>
      <w:r>
        <w:rPr>
          <w:rFonts w:ascii="Times New Roman" w:eastAsia="宋体" w:hAnsi="Times New Roman" w:cs="Times New Roman" w:hint="eastAsia"/>
        </w:rPr>
        <w:t>P</w:t>
      </w:r>
      <w:r>
        <w:rPr>
          <w:rFonts w:ascii="Times New Roman" w:eastAsia="宋体" w:hAnsi="Times New Roman" w:cs="Times New Roman"/>
        </w:rPr>
        <w:t>ID</w:t>
      </w:r>
      <w:r>
        <w:rPr>
          <w:rFonts w:ascii="Times New Roman" w:eastAsia="宋体" w:hAnsi="Times New Roman" w:cs="Times New Roman" w:hint="eastAsia"/>
        </w:rPr>
        <w:t>的比较</w:t>
      </w:r>
    </w:p>
    <w:p w14:paraId="6A875DFC" w14:textId="58AF89A1" w:rsidR="000210BE" w:rsidRDefault="000210BE" w:rsidP="000210BE">
      <w:pPr>
        <w:jc w:val="center"/>
        <w:rPr>
          <w:rFonts w:ascii="Times New Roman" w:eastAsia="宋体" w:hAnsi="Times New Roman" w:cs="Times New Roman"/>
        </w:rPr>
      </w:pPr>
      <w:r w:rsidRPr="000210BE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726676B4" wp14:editId="611D3892">
            <wp:extent cx="2347176" cy="1851025"/>
            <wp:effectExtent l="19050" t="19050" r="15240" b="15875"/>
            <wp:docPr id="1028931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216" cy="18644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210BE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33FB22D8" wp14:editId="53353ABF">
            <wp:extent cx="2338724" cy="1856940"/>
            <wp:effectExtent l="19050" t="19050" r="23495" b="10160"/>
            <wp:docPr id="8873553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919" cy="18642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06473C" w14:textId="282F595B" w:rsidR="000210BE" w:rsidRDefault="000210BE" w:rsidP="000210BE">
      <w:pPr>
        <w:jc w:val="center"/>
        <w:rPr>
          <w:rFonts w:ascii="Times New Roman" w:eastAsia="宋体" w:hAnsi="Times New Roman" w:cs="Times New Roman"/>
        </w:rPr>
      </w:pPr>
      <w:r w:rsidRPr="000210BE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126A0586" wp14:editId="6F6F8BA3">
            <wp:extent cx="2338829" cy="1885315"/>
            <wp:effectExtent l="19050" t="19050" r="23495" b="19685"/>
            <wp:docPr id="8277529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8175" cy="19009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210BE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2BCEF6E4" wp14:editId="23E3B11D">
            <wp:extent cx="2394232" cy="1885580"/>
            <wp:effectExtent l="19050" t="19050" r="25400" b="19685"/>
            <wp:docPr id="16993794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102" cy="18902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19E47B" w14:textId="53FC3186" w:rsidR="000210BE" w:rsidRDefault="000210BE" w:rsidP="000210BE">
      <w:pPr>
        <w:jc w:val="center"/>
        <w:rPr>
          <w:rFonts w:ascii="Times New Roman" w:eastAsia="宋体" w:hAnsi="Times New Roman" w:cs="Times New Roman"/>
        </w:rPr>
      </w:pPr>
      <w:r w:rsidRPr="000210BE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5F38DEA4" wp14:editId="074A0F95">
            <wp:extent cx="2338235" cy="1841479"/>
            <wp:effectExtent l="19050" t="19050" r="24130" b="26035"/>
            <wp:docPr id="17411494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065" cy="18578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C33E07" w14:textId="5A6F300E" w:rsidR="00D41B98" w:rsidRPr="00916D55" w:rsidRDefault="00D41B98" w:rsidP="002B26BE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P</w:t>
      </w:r>
      <w:r>
        <w:rPr>
          <w:rFonts w:ascii="Times New Roman" w:eastAsia="宋体" w:hAnsi="Times New Roman" w:cs="Times New Roman"/>
        </w:rPr>
        <w:t>ID</w:t>
      </w:r>
      <w:r>
        <w:rPr>
          <w:rFonts w:ascii="Times New Roman" w:eastAsia="宋体" w:hAnsi="Times New Roman" w:cs="Times New Roman" w:hint="eastAsia"/>
        </w:rPr>
        <w:t>控制由于引入了积分环节和微分环节，在相同</w:t>
      </w:r>
      <w:r>
        <w:rPr>
          <w:rFonts w:ascii="Times New Roman" w:eastAsia="宋体" w:hAnsi="Times New Roman" w:cs="Times New Roman" w:hint="eastAsia"/>
        </w:rPr>
        <w:t>P</w:t>
      </w:r>
      <w:r>
        <w:rPr>
          <w:rFonts w:ascii="Times New Roman" w:eastAsia="宋体" w:hAnsi="Times New Roman" w:cs="Times New Roman" w:hint="eastAsia"/>
        </w:rPr>
        <w:t>环节系数的前提下</w:t>
      </w:r>
      <w:r w:rsidR="00C0061C">
        <w:rPr>
          <w:rFonts w:ascii="Times New Roman" w:eastAsia="宋体" w:hAnsi="Times New Roman" w:cs="Times New Roman" w:hint="eastAsia"/>
        </w:rPr>
        <w:t>，由于积分环节的</w:t>
      </w:r>
      <w:proofErr w:type="gramStart"/>
      <w:r w:rsidR="00C0061C">
        <w:rPr>
          <w:rFonts w:ascii="Times New Roman" w:eastAsia="宋体" w:hAnsi="Times New Roman" w:cs="Times New Roman" w:hint="eastAsia"/>
        </w:rPr>
        <w:t>消除静差与</w:t>
      </w:r>
      <w:proofErr w:type="gramEnd"/>
      <w:r w:rsidR="00C0061C">
        <w:rPr>
          <w:rFonts w:ascii="Times New Roman" w:eastAsia="宋体" w:hAnsi="Times New Roman" w:cs="Times New Roman" w:hint="eastAsia"/>
        </w:rPr>
        <w:t>微分环节的超前控制作用，</w:t>
      </w:r>
      <w:r w:rsidR="00C0061C">
        <w:rPr>
          <w:rFonts w:ascii="Times New Roman" w:eastAsia="宋体" w:hAnsi="Times New Roman" w:cs="Times New Roman" w:hint="eastAsia"/>
        </w:rPr>
        <w:t>P</w:t>
      </w:r>
      <w:r w:rsidR="00C0061C">
        <w:rPr>
          <w:rFonts w:ascii="Times New Roman" w:eastAsia="宋体" w:hAnsi="Times New Roman" w:cs="Times New Roman"/>
        </w:rPr>
        <w:t>ID</w:t>
      </w:r>
      <w:r w:rsidR="00C0061C">
        <w:rPr>
          <w:rFonts w:ascii="Times New Roman" w:eastAsia="宋体" w:hAnsi="Times New Roman" w:cs="Times New Roman" w:hint="eastAsia"/>
        </w:rPr>
        <w:t>控制曲线既能保证稳定值更加精确，同时也可以保证产生尽量小的超调，而单纯的增益控制无法做到完全消除静差，且在增益值过大的情况下，还会产生超调，有击水危险。</w:t>
      </w:r>
    </w:p>
    <w:sectPr w:rsidR="00D41B98" w:rsidRPr="00916D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190E28" w14:textId="77777777" w:rsidR="00B871B6" w:rsidRDefault="00B871B6" w:rsidP="004828A7">
      <w:r>
        <w:separator/>
      </w:r>
    </w:p>
  </w:endnote>
  <w:endnote w:type="continuationSeparator" w:id="0">
    <w:p w14:paraId="051A25D0" w14:textId="77777777" w:rsidR="00B871B6" w:rsidRDefault="00B871B6" w:rsidP="004828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F5AE00" w14:textId="77777777" w:rsidR="00B871B6" w:rsidRDefault="00B871B6" w:rsidP="004828A7">
      <w:r>
        <w:separator/>
      </w:r>
    </w:p>
  </w:footnote>
  <w:footnote w:type="continuationSeparator" w:id="0">
    <w:p w14:paraId="200A758A" w14:textId="77777777" w:rsidR="00B871B6" w:rsidRDefault="00B871B6" w:rsidP="004828A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1326"/>
    <w:rsid w:val="000161C6"/>
    <w:rsid w:val="00020DC1"/>
    <w:rsid w:val="000210BE"/>
    <w:rsid w:val="00022F73"/>
    <w:rsid w:val="00101788"/>
    <w:rsid w:val="00170357"/>
    <w:rsid w:val="001A1A73"/>
    <w:rsid w:val="00233314"/>
    <w:rsid w:val="002949EE"/>
    <w:rsid w:val="002B26BE"/>
    <w:rsid w:val="002D4916"/>
    <w:rsid w:val="002E60E3"/>
    <w:rsid w:val="002F3B2F"/>
    <w:rsid w:val="003706F7"/>
    <w:rsid w:val="00382892"/>
    <w:rsid w:val="004602C3"/>
    <w:rsid w:val="004828A7"/>
    <w:rsid w:val="00501C79"/>
    <w:rsid w:val="005021B2"/>
    <w:rsid w:val="00577497"/>
    <w:rsid w:val="00580AB9"/>
    <w:rsid w:val="005A6F54"/>
    <w:rsid w:val="005A7D5F"/>
    <w:rsid w:val="005B704A"/>
    <w:rsid w:val="005C2B74"/>
    <w:rsid w:val="005E36BC"/>
    <w:rsid w:val="005E7C70"/>
    <w:rsid w:val="006D12F5"/>
    <w:rsid w:val="006F69C6"/>
    <w:rsid w:val="0075273D"/>
    <w:rsid w:val="00781E68"/>
    <w:rsid w:val="007B5DE0"/>
    <w:rsid w:val="007E60CC"/>
    <w:rsid w:val="00811326"/>
    <w:rsid w:val="00904EBC"/>
    <w:rsid w:val="00916D55"/>
    <w:rsid w:val="00934603"/>
    <w:rsid w:val="009B0481"/>
    <w:rsid w:val="00A17E00"/>
    <w:rsid w:val="00A5270A"/>
    <w:rsid w:val="00A83E06"/>
    <w:rsid w:val="00A96575"/>
    <w:rsid w:val="00B52328"/>
    <w:rsid w:val="00B66923"/>
    <w:rsid w:val="00B76905"/>
    <w:rsid w:val="00B871B6"/>
    <w:rsid w:val="00BF4DCF"/>
    <w:rsid w:val="00C0061C"/>
    <w:rsid w:val="00C73B62"/>
    <w:rsid w:val="00CD14FA"/>
    <w:rsid w:val="00CE4B2A"/>
    <w:rsid w:val="00D03EC4"/>
    <w:rsid w:val="00D323DF"/>
    <w:rsid w:val="00D41B98"/>
    <w:rsid w:val="00D45715"/>
    <w:rsid w:val="00D721EF"/>
    <w:rsid w:val="00D86A90"/>
    <w:rsid w:val="00D952B2"/>
    <w:rsid w:val="00DA18C0"/>
    <w:rsid w:val="00DC715B"/>
    <w:rsid w:val="00DF1014"/>
    <w:rsid w:val="00E031D5"/>
    <w:rsid w:val="00E37A2E"/>
    <w:rsid w:val="00E72627"/>
    <w:rsid w:val="00E97CC2"/>
    <w:rsid w:val="00F04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B8ABCA"/>
  <w15:chartTrackingRefBased/>
  <w15:docId w15:val="{9524CEBE-F7F5-48D0-8544-0F5962E032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828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828A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828A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828A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7.wmf"/><Relationship Id="rId26" Type="http://schemas.openxmlformats.org/officeDocument/2006/relationships/oleObject" Target="embeddings/oleObject9.bin"/><Relationship Id="rId39" Type="http://schemas.openxmlformats.org/officeDocument/2006/relationships/image" Target="media/image21.emf"/><Relationship Id="rId21" Type="http://schemas.openxmlformats.org/officeDocument/2006/relationships/oleObject" Target="embeddings/oleObject6.bin"/><Relationship Id="rId34" Type="http://schemas.openxmlformats.org/officeDocument/2006/relationships/image" Target="media/image16.png"/><Relationship Id="rId42" Type="http://schemas.openxmlformats.org/officeDocument/2006/relationships/image" Target="media/image24.emf"/><Relationship Id="rId47" Type="http://schemas.openxmlformats.org/officeDocument/2006/relationships/image" Target="media/image29.emf"/><Relationship Id="rId50" Type="http://schemas.openxmlformats.org/officeDocument/2006/relationships/image" Target="media/image32.emf"/><Relationship Id="rId55" Type="http://schemas.openxmlformats.org/officeDocument/2006/relationships/image" Target="media/image37.emf"/><Relationship Id="rId7" Type="http://schemas.openxmlformats.org/officeDocument/2006/relationships/package" Target="embeddings/Microsoft_Visio___.vsdx"/><Relationship Id="rId2" Type="http://schemas.openxmlformats.org/officeDocument/2006/relationships/settings" Target="settings.xml"/><Relationship Id="rId16" Type="http://schemas.openxmlformats.org/officeDocument/2006/relationships/image" Target="media/image6.wmf"/><Relationship Id="rId29" Type="http://schemas.openxmlformats.org/officeDocument/2006/relationships/oleObject" Target="embeddings/oleObject11.bin"/><Relationship Id="rId11" Type="http://schemas.openxmlformats.org/officeDocument/2006/relationships/oleObject" Target="embeddings/oleObject1.bin"/><Relationship Id="rId24" Type="http://schemas.openxmlformats.org/officeDocument/2006/relationships/oleObject" Target="embeddings/oleObject8.bin"/><Relationship Id="rId32" Type="http://schemas.openxmlformats.org/officeDocument/2006/relationships/image" Target="media/image14.png"/><Relationship Id="rId37" Type="http://schemas.openxmlformats.org/officeDocument/2006/relationships/image" Target="media/image19.emf"/><Relationship Id="rId40" Type="http://schemas.openxmlformats.org/officeDocument/2006/relationships/image" Target="media/image22.emf"/><Relationship Id="rId45" Type="http://schemas.openxmlformats.org/officeDocument/2006/relationships/image" Target="media/image27.emf"/><Relationship Id="rId53" Type="http://schemas.openxmlformats.org/officeDocument/2006/relationships/image" Target="media/image35.emf"/><Relationship Id="rId58" Type="http://schemas.openxmlformats.org/officeDocument/2006/relationships/image" Target="media/image40.emf"/><Relationship Id="rId5" Type="http://schemas.openxmlformats.org/officeDocument/2006/relationships/endnotes" Target="endnotes.xml"/><Relationship Id="rId61" Type="http://schemas.openxmlformats.org/officeDocument/2006/relationships/theme" Target="theme/theme1.xml"/><Relationship Id="rId19" Type="http://schemas.openxmlformats.org/officeDocument/2006/relationships/oleObject" Target="embeddings/oleObject5.bin"/><Relationship Id="rId14" Type="http://schemas.openxmlformats.org/officeDocument/2006/relationships/image" Target="media/image5.wmf"/><Relationship Id="rId22" Type="http://schemas.openxmlformats.org/officeDocument/2006/relationships/oleObject" Target="embeddings/oleObject7.bin"/><Relationship Id="rId27" Type="http://schemas.openxmlformats.org/officeDocument/2006/relationships/oleObject" Target="embeddings/oleObject10.bin"/><Relationship Id="rId30" Type="http://schemas.openxmlformats.org/officeDocument/2006/relationships/image" Target="media/image12.png"/><Relationship Id="rId35" Type="http://schemas.openxmlformats.org/officeDocument/2006/relationships/image" Target="media/image17.emf"/><Relationship Id="rId43" Type="http://schemas.openxmlformats.org/officeDocument/2006/relationships/image" Target="media/image25.emf"/><Relationship Id="rId48" Type="http://schemas.openxmlformats.org/officeDocument/2006/relationships/image" Target="media/image30.emf"/><Relationship Id="rId56" Type="http://schemas.openxmlformats.org/officeDocument/2006/relationships/image" Target="media/image38.emf"/><Relationship Id="rId8" Type="http://schemas.openxmlformats.org/officeDocument/2006/relationships/image" Target="media/image2.emf"/><Relationship Id="rId51" Type="http://schemas.openxmlformats.org/officeDocument/2006/relationships/image" Target="media/image33.emf"/><Relationship Id="rId3" Type="http://schemas.openxmlformats.org/officeDocument/2006/relationships/webSettings" Target="webSettings.xml"/><Relationship Id="rId12" Type="http://schemas.openxmlformats.org/officeDocument/2006/relationships/image" Target="media/image4.wmf"/><Relationship Id="rId17" Type="http://schemas.openxmlformats.org/officeDocument/2006/relationships/oleObject" Target="embeddings/oleObject4.bin"/><Relationship Id="rId25" Type="http://schemas.openxmlformats.org/officeDocument/2006/relationships/image" Target="media/image10.wmf"/><Relationship Id="rId33" Type="http://schemas.openxmlformats.org/officeDocument/2006/relationships/image" Target="media/image15.png"/><Relationship Id="rId38" Type="http://schemas.openxmlformats.org/officeDocument/2006/relationships/image" Target="media/image20.emf"/><Relationship Id="rId46" Type="http://schemas.openxmlformats.org/officeDocument/2006/relationships/image" Target="media/image28.png"/><Relationship Id="rId59" Type="http://schemas.openxmlformats.org/officeDocument/2006/relationships/image" Target="media/image41.emf"/><Relationship Id="rId20" Type="http://schemas.openxmlformats.org/officeDocument/2006/relationships/image" Target="media/image8.wmf"/><Relationship Id="rId41" Type="http://schemas.openxmlformats.org/officeDocument/2006/relationships/image" Target="media/image23.emf"/><Relationship Id="rId54" Type="http://schemas.openxmlformats.org/officeDocument/2006/relationships/image" Target="media/image36.em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5" Type="http://schemas.openxmlformats.org/officeDocument/2006/relationships/oleObject" Target="embeddings/oleObject3.bin"/><Relationship Id="rId23" Type="http://schemas.openxmlformats.org/officeDocument/2006/relationships/image" Target="media/image9.wmf"/><Relationship Id="rId28" Type="http://schemas.openxmlformats.org/officeDocument/2006/relationships/image" Target="media/image11.wmf"/><Relationship Id="rId36" Type="http://schemas.openxmlformats.org/officeDocument/2006/relationships/image" Target="media/image18.emf"/><Relationship Id="rId49" Type="http://schemas.openxmlformats.org/officeDocument/2006/relationships/image" Target="media/image31.emf"/><Relationship Id="rId57" Type="http://schemas.openxmlformats.org/officeDocument/2006/relationships/image" Target="media/image39.emf"/><Relationship Id="rId10" Type="http://schemas.openxmlformats.org/officeDocument/2006/relationships/image" Target="media/image3.wmf"/><Relationship Id="rId31" Type="http://schemas.openxmlformats.org/officeDocument/2006/relationships/image" Target="media/image13.png"/><Relationship Id="rId44" Type="http://schemas.openxmlformats.org/officeDocument/2006/relationships/image" Target="media/image26.emf"/><Relationship Id="rId52" Type="http://schemas.openxmlformats.org/officeDocument/2006/relationships/image" Target="media/image34.emf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package" Target="embeddings/Microsoft_Visio___1.vsdx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7</Pages>
  <Words>200</Words>
  <Characters>1140</Characters>
  <Application>Microsoft Office Word</Application>
  <DocSecurity>0</DocSecurity>
  <Lines>9</Lines>
  <Paragraphs>2</Paragraphs>
  <ScaleCrop>false</ScaleCrop>
  <Company/>
  <LinksUpToDate>false</LinksUpToDate>
  <CharactersWithSpaces>1338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鹏宇</dc:creator>
  <cp:keywords/>
  <dc:description/>
  <cp:lastModifiedBy>zm l</cp:lastModifiedBy>
  <cp:revision>51</cp:revision>
  <dcterms:created xsi:type="dcterms:W3CDTF">2023-04-18T08:12:00Z</dcterms:created>
  <dcterms:modified xsi:type="dcterms:W3CDTF">2023-04-20T08:13:00Z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